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Theme="minorHAnsi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3245485</wp:posOffset>
            </wp:positionH>
            <wp:positionV relativeFrom="paragraph">
              <wp:posOffset>-335915</wp:posOffset>
            </wp:positionV>
            <wp:extent cx="3054350" cy="521335"/>
            <wp:effectExtent l="0" t="0" r="0" b="1206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082" cy="521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HAnsi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-405130</wp:posOffset>
            </wp:positionH>
            <wp:positionV relativeFrom="paragraph">
              <wp:posOffset>-682625</wp:posOffset>
            </wp:positionV>
            <wp:extent cx="1034415" cy="1034415"/>
            <wp:effectExtent l="0" t="0" r="7620" b="76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209" cy="1034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1875790</wp:posOffset>
            </wp:positionH>
            <wp:positionV relativeFrom="paragraph">
              <wp:posOffset>-676275</wp:posOffset>
            </wp:positionV>
            <wp:extent cx="1200785" cy="10223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934" cy="1022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851535</wp:posOffset>
            </wp:positionH>
            <wp:positionV relativeFrom="paragraph">
              <wp:posOffset>-676275</wp:posOffset>
            </wp:positionV>
            <wp:extent cx="1042670" cy="102806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27" cy="102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eastAsiaTheme="minorHAnsi"/>
          <w:lang w:eastAsia="zh-CN"/>
        </w:rPr>
      </w:pPr>
    </w:p>
    <w:p>
      <w:pPr>
        <w:rPr>
          <w:rFonts w:ascii="Copperplate Gothic Bold" w:hAnsi="Copperplate Gothic Bold"/>
          <w:sz w:val="44"/>
          <w:szCs w:val="44"/>
          <w:lang w:val="en-US" w:eastAsia="zh-CN"/>
        </w:rPr>
      </w:pPr>
    </w:p>
    <w:p>
      <w:pPr>
        <w:tabs>
          <w:tab w:val="left" w:pos="3385"/>
        </w:tabs>
        <w:jc w:val="center"/>
        <w:rPr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语言与未来学术研讨会 暨 第四届青年学者工作坊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听会邀请</w:t>
      </w:r>
    </w:p>
    <w:p>
      <w:pPr>
        <w:spacing w:line="360" w:lineRule="auto"/>
        <w:jc w:val="both"/>
        <w:rPr>
          <w:rFonts w:ascii="Times New Roman" w:hAnsi="Times New Roman" w:cs="Times New Roman"/>
          <w:lang w:val="en-US" w:eastAsia="zh-CN"/>
        </w:rPr>
      </w:pPr>
    </w:p>
    <w:p>
      <w:pPr>
        <w:spacing w:line="360" w:lineRule="auto"/>
        <w:jc w:val="both"/>
        <w:rPr>
          <w:rFonts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亲爱的参会者 ，</w:t>
      </w:r>
    </w:p>
    <w:p>
      <w:pPr>
        <w:spacing w:line="360" w:lineRule="auto"/>
        <w:jc w:val="both"/>
        <w:rPr>
          <w:rFonts w:ascii="Times New Roman" w:hAnsi="Times New Roman" w:cs="Times New Roman"/>
          <w:lang w:val="en-US" w:eastAsia="zh-CN"/>
        </w:rPr>
      </w:pPr>
    </w:p>
    <w:p>
      <w:pPr>
        <w:spacing w:line="360" w:lineRule="auto"/>
        <w:jc w:val="both"/>
        <w:rPr>
          <w:rFonts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我们热忱邀您参加2017年8月26-27日于南京东南大学举办的“语言与未来”学术研讨会暨第四届青年学者工作坊，聆听各位专家的主旨发言，及与会者的学术简报。</w:t>
      </w:r>
    </w:p>
    <w:p>
      <w:pPr>
        <w:spacing w:line="360" w:lineRule="auto"/>
        <w:jc w:val="both"/>
        <w:rPr>
          <w:rFonts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</w:p>
    <w:p>
      <w:pPr>
        <w:spacing w:line="360" w:lineRule="auto"/>
        <w:jc w:val="both"/>
        <w:rPr>
          <w:rFonts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u w:val="single"/>
          <w:lang w:val="en-US" w:eastAsia="zh-CN"/>
        </w:rPr>
        <w:t>请您尽快将下页所附之参会回执发送到</w:t>
      </w:r>
      <w:r>
        <w:rPr>
          <w:rFonts w:ascii="Times New Roman" w:hAnsi="Times New Roman" w:cs="Times New Roman"/>
          <w:u w:val="single"/>
          <w:lang w:val="en-US" w:eastAsia="zh-CN"/>
        </w:rPr>
        <w:t>shao@connect.hku.hk</w:t>
      </w:r>
      <w:r>
        <w:rPr>
          <w:rFonts w:hint="eastAsia" w:ascii="Times New Roman" w:hAnsi="Times New Roman" w:cs="Times New Roman"/>
          <w:u w:val="single"/>
          <w:lang w:val="en-US" w:eastAsia="zh-CN"/>
        </w:rPr>
        <w:t>以确认您的参会意向</w:t>
      </w:r>
      <w:r>
        <w:rPr>
          <w:rFonts w:hint="eastAsia" w:ascii="Times New Roman" w:hAnsi="Times New Roman" w:cs="Times New Roman"/>
          <w:lang w:val="en-US" w:eastAsia="zh-CN"/>
        </w:rPr>
        <w:t>。</w:t>
      </w:r>
    </w:p>
    <w:p>
      <w:pPr>
        <w:spacing w:line="360" w:lineRule="auto"/>
        <w:jc w:val="both"/>
        <w:rPr>
          <w:rFonts w:ascii="Times New Roman" w:hAnsi="Times New Roman" w:cs="Times New Roman"/>
          <w:lang w:val="en-US" w:eastAsia="zh-CN"/>
        </w:rPr>
      </w:pPr>
    </w:p>
    <w:p>
      <w:pPr>
        <w:spacing w:line="360" w:lineRule="auto"/>
        <w:jc w:val="both"/>
        <w:rPr>
          <w:rFonts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请注意，您需在到达会场注册时缴纳相应的参会及住宿费用。后续如有通知，将通过电子邮件知会，请您留意。</w:t>
      </w:r>
    </w:p>
    <w:p>
      <w:pPr>
        <w:spacing w:line="360" w:lineRule="auto"/>
        <w:jc w:val="both"/>
        <w:rPr>
          <w:rFonts w:ascii="Times New Roman" w:hAnsi="Times New Roman" w:cs="Times New Roman"/>
          <w:lang w:val="en-US" w:eastAsia="zh-CN"/>
        </w:rPr>
      </w:pPr>
    </w:p>
    <w:p>
      <w:pPr>
        <w:spacing w:line="360" w:lineRule="auto"/>
        <w:jc w:val="both"/>
        <w:rPr>
          <w:rFonts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我们期盼着今年8月在南京与您相聚！</w:t>
      </w:r>
    </w:p>
    <w:p>
      <w:pPr>
        <w:spacing w:line="360" w:lineRule="auto"/>
        <w:jc w:val="both"/>
        <w:rPr>
          <w:rFonts w:ascii="Times New Roman" w:hAnsi="Times New Roman" w:cs="Times New Roman"/>
          <w:lang w:val="en-US" w:eastAsia="zh-CN"/>
        </w:rPr>
      </w:pPr>
    </w:p>
    <w:p>
      <w:pPr>
        <w:spacing w:line="360" w:lineRule="auto"/>
        <w:jc w:val="both"/>
        <w:rPr>
          <w:rFonts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高雪松 博士</w:t>
      </w:r>
    </w:p>
    <w:p>
      <w:pPr>
        <w:spacing w:line="360" w:lineRule="auto"/>
        <w:jc w:val="both"/>
        <w:rPr>
          <w:rFonts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香港大学教育学院 副教授</w:t>
      </w:r>
    </w:p>
    <w:p>
      <w:pPr>
        <w:spacing w:line="360" w:lineRule="auto"/>
        <w:jc w:val="both"/>
        <w:rPr>
          <w:rFonts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  <w:lang w:val="en-US" w:eastAsia="zh-CN"/>
        </w:rPr>
        <w:t>Email: xsgao@hku.hk</w:t>
      </w:r>
    </w:p>
    <w:p>
      <w:pPr>
        <w:rPr>
          <w:rFonts w:ascii="Copperplate Gothic Bold" w:hAnsi="Copperplate Gothic Bold"/>
          <w:sz w:val="28"/>
          <w:szCs w:val="28"/>
          <w:lang w:val="en-US" w:eastAsia="zh-CN"/>
        </w:rPr>
        <w:sectPr>
          <w:headerReference r:id="rId3" w:type="default"/>
          <w:pgSz w:w="11900" w:h="16840"/>
          <w:pgMar w:top="1440" w:right="1440" w:bottom="1440" w:left="1440" w:header="708" w:footer="708" w:gutter="0"/>
          <w:cols w:space="708" w:num="1"/>
          <w:docGrid w:linePitch="400" w:charSpace="0"/>
        </w:sectPr>
      </w:pPr>
      <w:r>
        <w:rPr>
          <w:rFonts w:ascii="Times New Roman" w:hAnsi="Times New Roman" w:cs="Times New Roman"/>
          <w:lang w:val="en-US" w:eastAsia="zh-CN"/>
        </w:rPr>
        <w:br w:type="page"/>
      </w:r>
      <w:bookmarkStart w:id="0" w:name="_GoBack"/>
      <w:bookmarkEnd w:id="0"/>
    </w:p>
    <w:p>
      <w:pPr>
        <w:jc w:val="center"/>
        <w:rPr>
          <w:rFonts w:ascii="Copperplate Gothic Bold" w:hAnsi="Copperplate Gothic Bold"/>
          <w:sz w:val="28"/>
          <w:szCs w:val="28"/>
          <w:lang w:val="en-US" w:eastAsia="zh-CN"/>
        </w:rPr>
      </w:pPr>
      <w:r>
        <w:rPr>
          <w:rFonts w:ascii="Copperplate Gothic Bold" w:hAnsi="Copperplate Gothic Bold"/>
          <w:sz w:val="28"/>
          <w:szCs w:val="28"/>
          <w:lang w:val="en-US" w:eastAsia="zh-CN"/>
        </w:rPr>
        <w:t>Language and Future</w:t>
      </w:r>
    </w:p>
    <w:p>
      <w:pPr>
        <w:jc w:val="center"/>
        <w:rPr>
          <w:rFonts w:ascii="Corsiva Hebrew" w:hAnsi="Corsiva Hebrew" w:cs="Corsiva Hebrew"/>
          <w:sz w:val="28"/>
          <w:szCs w:val="28"/>
          <w:lang w:val="en-US" w:eastAsia="zh-CN"/>
        </w:rPr>
      </w:pPr>
      <w:r>
        <w:rPr>
          <w:rFonts w:ascii="Calibri" w:hAnsi="Calibri" w:eastAsia="Calibri" w:cs="Calibri"/>
          <w:sz w:val="28"/>
          <w:szCs w:val="28"/>
          <w:lang w:val="en-US" w:eastAsia="zh-CN"/>
        </w:rPr>
        <w:t>Academic</w:t>
      </w:r>
      <w:r>
        <w:rPr>
          <w:rFonts w:hint="cs" w:ascii="Corsiva Hebrew" w:hAnsi="Corsiva Hebrew" w:cs="Corsiva Hebrew"/>
          <w:sz w:val="28"/>
          <w:szCs w:val="28"/>
          <w:lang w:val="en-US" w:eastAsia="zh-CN"/>
        </w:rPr>
        <w:t xml:space="preserve"> </w:t>
      </w:r>
      <w:r>
        <w:rPr>
          <w:rFonts w:ascii="Calibri" w:hAnsi="Calibri" w:eastAsia="Calibri" w:cs="Calibri"/>
          <w:sz w:val="28"/>
          <w:szCs w:val="28"/>
          <w:lang w:val="en-US" w:eastAsia="zh-CN"/>
        </w:rPr>
        <w:t>Conference</w:t>
      </w:r>
      <w:r>
        <w:rPr>
          <w:rFonts w:hint="cs" w:ascii="Corsiva Hebrew" w:hAnsi="Corsiva Hebrew" w:cs="Corsiva Hebrew"/>
          <w:sz w:val="28"/>
          <w:szCs w:val="28"/>
          <w:lang w:val="en-US" w:eastAsia="zh-CN"/>
        </w:rPr>
        <w:t xml:space="preserve"> </w:t>
      </w:r>
      <w:r>
        <w:rPr>
          <w:rFonts w:ascii="Calibri" w:hAnsi="Calibri" w:eastAsia="Calibri" w:cs="Calibri"/>
          <w:sz w:val="28"/>
          <w:szCs w:val="28"/>
          <w:lang w:val="en-US" w:eastAsia="zh-CN"/>
        </w:rPr>
        <w:t>and</w:t>
      </w:r>
      <w:r>
        <w:rPr>
          <w:rFonts w:hint="cs" w:ascii="Corsiva Hebrew" w:hAnsi="Corsiva Hebrew" w:cs="Corsiva Hebrew"/>
          <w:sz w:val="28"/>
          <w:szCs w:val="28"/>
          <w:lang w:val="en-US" w:eastAsia="zh-CN"/>
        </w:rPr>
        <w:t xml:space="preserve"> </w:t>
      </w:r>
      <w:r>
        <w:rPr>
          <w:rFonts w:ascii="Calibri" w:hAnsi="Calibri" w:eastAsia="Calibri" w:cs="Calibri"/>
          <w:sz w:val="28"/>
          <w:szCs w:val="28"/>
          <w:lang w:val="en-US" w:eastAsia="zh-CN"/>
        </w:rPr>
        <w:t>the</w:t>
      </w:r>
      <w:r>
        <w:rPr>
          <w:rFonts w:hint="cs" w:ascii="Corsiva Hebrew" w:hAnsi="Corsiva Hebrew" w:cs="Corsiva Hebrew"/>
          <w:sz w:val="28"/>
          <w:szCs w:val="28"/>
          <w:lang w:val="en-US" w:eastAsia="zh-CN"/>
        </w:rPr>
        <w:t xml:space="preserve"> 4</w:t>
      </w:r>
      <w:r>
        <w:rPr>
          <w:rFonts w:ascii="Calibri" w:hAnsi="Calibri" w:eastAsia="Calibri" w:cs="Calibri"/>
          <w:sz w:val="28"/>
          <w:szCs w:val="28"/>
          <w:vertAlign w:val="superscript"/>
          <w:lang w:val="en-US" w:eastAsia="zh-CN"/>
        </w:rPr>
        <w:t>th</w:t>
      </w:r>
      <w:r>
        <w:rPr>
          <w:rFonts w:hint="cs" w:ascii="Corsiva Hebrew" w:hAnsi="Corsiva Hebrew" w:cs="Corsiva Hebrew"/>
          <w:sz w:val="28"/>
          <w:szCs w:val="28"/>
          <w:lang w:val="en-US" w:eastAsia="zh-CN"/>
        </w:rPr>
        <w:t xml:space="preserve"> </w:t>
      </w:r>
      <w:r>
        <w:rPr>
          <w:rFonts w:ascii="Calibri" w:hAnsi="Calibri" w:eastAsia="Calibri" w:cs="Calibri"/>
          <w:sz w:val="28"/>
          <w:szCs w:val="28"/>
          <w:lang w:val="en-US" w:eastAsia="zh-CN"/>
        </w:rPr>
        <w:t>Emerging</w:t>
      </w:r>
      <w:r>
        <w:rPr>
          <w:rFonts w:hint="cs" w:ascii="Corsiva Hebrew" w:hAnsi="Corsiva Hebrew" w:cs="Corsiva Hebrew"/>
          <w:sz w:val="28"/>
          <w:szCs w:val="28"/>
          <w:lang w:val="en-US" w:eastAsia="zh-CN"/>
        </w:rPr>
        <w:t xml:space="preserve"> </w:t>
      </w:r>
      <w:r>
        <w:rPr>
          <w:rFonts w:ascii="Calibri" w:hAnsi="Calibri" w:eastAsia="Calibri" w:cs="Calibri"/>
          <w:sz w:val="28"/>
          <w:szCs w:val="28"/>
          <w:lang w:val="en-US" w:eastAsia="zh-CN"/>
        </w:rPr>
        <w:t>Scholars</w:t>
      </w:r>
      <w:r>
        <w:rPr>
          <w:rFonts w:hint="cs" w:ascii="Corsiva Hebrew" w:hAnsi="Corsiva Hebrew" w:cs="Corsiva Hebrew"/>
          <w:sz w:val="28"/>
          <w:szCs w:val="28"/>
          <w:lang w:val="en-US" w:eastAsia="zh-CN"/>
        </w:rPr>
        <w:t xml:space="preserve">’ </w:t>
      </w:r>
      <w:r>
        <w:rPr>
          <w:rFonts w:ascii="Calibri" w:hAnsi="Calibri" w:eastAsia="Calibri" w:cs="Calibri"/>
          <w:sz w:val="28"/>
          <w:szCs w:val="28"/>
          <w:lang w:val="en-US" w:eastAsia="zh-CN"/>
        </w:rPr>
        <w:t>Workshop</w:t>
      </w:r>
    </w:p>
    <w:p>
      <w:pPr>
        <w:tabs>
          <w:tab w:val="left" w:pos="3385"/>
        </w:tabs>
        <w:jc w:val="center"/>
        <w:rPr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语言与未来学术研讨会 暨 第四届青年学者工作坊</w:t>
      </w:r>
    </w:p>
    <w:p>
      <w:pPr>
        <w:spacing w:line="360" w:lineRule="auto"/>
        <w:jc w:val="center"/>
        <w:rPr>
          <w:rFonts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  <w:sz w:val="28"/>
          <w:szCs w:val="28"/>
          <w:lang w:val="en-US" w:eastAsia="zh-CN"/>
        </w:rPr>
        <w:t>Reply Slip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参会回执</w:t>
      </w:r>
    </w:p>
    <w:p>
      <w:pPr>
        <w:rPr>
          <w:lang w:eastAsia="zh-CN"/>
        </w:rPr>
      </w:pPr>
    </w:p>
    <w:tbl>
      <w:tblPr>
        <w:tblStyle w:val="7"/>
        <w:tblW w:w="13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67"/>
        <w:gridCol w:w="664"/>
        <w:gridCol w:w="2221"/>
        <w:gridCol w:w="1124"/>
        <w:gridCol w:w="1679"/>
        <w:gridCol w:w="2895"/>
        <w:gridCol w:w="1777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No.</w:t>
            </w:r>
          </w:p>
          <w:p>
            <w:pPr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Name</w:t>
            </w:r>
          </w:p>
          <w:p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Sex</w:t>
            </w:r>
          </w:p>
          <w:p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Affiliation</w:t>
            </w:r>
          </w:p>
          <w:p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所在</w:t>
            </w:r>
            <w:r>
              <w:rPr>
                <w:rFonts w:hint="eastAsia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Position</w:t>
            </w:r>
          </w:p>
          <w:p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职位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Email</w:t>
            </w:r>
          </w:p>
          <w:p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电子邮件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Address</w:t>
            </w:r>
          </w:p>
          <w:p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通信地址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Telephone</w:t>
            </w:r>
          </w:p>
          <w:p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联系电话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Hotel</w:t>
            </w:r>
          </w:p>
          <w:p>
            <w:pPr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704" w:type="dxa"/>
          </w:tcPr>
          <w:p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67" w:type="dxa"/>
          </w:tcPr>
          <w:p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664" w:type="dxa"/>
          </w:tcPr>
          <w:p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221" w:type="dxa"/>
          </w:tcPr>
          <w:p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124" w:type="dxa"/>
          </w:tcPr>
          <w:p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</w:tcPr>
          <w:p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895" w:type="dxa"/>
          </w:tcPr>
          <w:p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777" w:type="dxa"/>
          </w:tcPr>
          <w:p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919" w:type="dxa"/>
          </w:tcPr>
          <w:p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en-US" w:eastAsia="zh-CN"/>
              </w:rPr>
              <w:t>Yes/</w:t>
            </w:r>
            <w:r>
              <w:rPr>
                <w:sz w:val="20"/>
                <w:szCs w:val="20"/>
                <w:lang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967" w:type="dxa"/>
          </w:tcPr>
          <w:p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664" w:type="dxa"/>
          </w:tcPr>
          <w:p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221" w:type="dxa"/>
          </w:tcPr>
          <w:p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124" w:type="dxa"/>
          </w:tcPr>
          <w:p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</w:tcPr>
          <w:p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895" w:type="dxa"/>
          </w:tcPr>
          <w:p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777" w:type="dxa"/>
          </w:tcPr>
          <w:p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919" w:type="dxa"/>
          </w:tcPr>
          <w:p>
            <w:pPr>
              <w:rPr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967" w:type="dxa"/>
          </w:tcPr>
          <w:p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664" w:type="dxa"/>
          </w:tcPr>
          <w:p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221" w:type="dxa"/>
          </w:tcPr>
          <w:p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124" w:type="dxa"/>
          </w:tcPr>
          <w:p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679" w:type="dxa"/>
          </w:tcPr>
          <w:p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895" w:type="dxa"/>
          </w:tcPr>
          <w:p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777" w:type="dxa"/>
          </w:tcPr>
          <w:p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919" w:type="dxa"/>
          </w:tcPr>
          <w:p>
            <w:pPr>
              <w:rPr>
                <w:sz w:val="20"/>
                <w:szCs w:val="20"/>
                <w:lang w:eastAsia="zh-CN"/>
              </w:rPr>
            </w:pPr>
          </w:p>
        </w:tc>
      </w:tr>
    </w:tbl>
    <w:p>
      <w:pPr>
        <w:rPr>
          <w:lang w:eastAsia="zh-CN"/>
        </w:rPr>
      </w:pPr>
    </w:p>
    <w:p>
      <w:pPr>
        <w:rPr>
          <w:sz w:val="22"/>
          <w:szCs w:val="22"/>
          <w:lang w:eastAsia="zh-CN"/>
        </w:rPr>
      </w:pPr>
      <w:r>
        <w:rPr>
          <w:sz w:val="22"/>
          <w:szCs w:val="22"/>
          <w:lang w:val="en-US" w:eastAsia="zh-CN"/>
        </w:rPr>
        <w:t>I will not</w:t>
      </w:r>
      <w:r>
        <w:rPr>
          <w:sz w:val="22"/>
          <w:szCs w:val="22"/>
          <w:lang w:eastAsia="zh-CN"/>
        </w:rPr>
        <w:t xml:space="preserve"> present my study at the conference</w:t>
      </w:r>
      <w:r>
        <w:rPr>
          <w:rFonts w:hint="eastAsia"/>
          <w:sz w:val="22"/>
          <w:szCs w:val="22"/>
          <w:lang w:eastAsia="zh-CN"/>
        </w:rPr>
        <w:t>于本次会议中，我</w:t>
      </w:r>
      <w:r>
        <w:rPr>
          <w:rFonts w:hint="eastAsia"/>
          <w:sz w:val="22"/>
          <w:szCs w:val="22"/>
          <w:lang w:val="en-US" w:eastAsia="zh-CN"/>
        </w:rPr>
        <w:t>只听会不发言</w:t>
      </w:r>
      <w:r>
        <w:rPr>
          <w:sz w:val="22"/>
          <w:szCs w:val="22"/>
          <w:lang w:eastAsia="zh-CN"/>
        </w:rPr>
        <w:t>(   YES    )</w:t>
      </w:r>
    </w:p>
    <w:p>
      <w:pPr>
        <w:rPr>
          <w:sz w:val="22"/>
          <w:szCs w:val="22"/>
          <w:lang w:eastAsia="zh-CN"/>
        </w:rPr>
      </w:pPr>
    </w:p>
    <w:p>
      <w:pPr>
        <w:rPr>
          <w:sz w:val="22"/>
          <w:szCs w:val="22"/>
          <w:lang w:val="en-US" w:eastAsia="zh-CN"/>
        </w:rPr>
      </w:pPr>
      <w:r>
        <w:rPr>
          <w:sz w:val="22"/>
          <w:szCs w:val="22"/>
          <w:lang w:val="en-US" w:eastAsia="zh-CN"/>
        </w:rPr>
        <w:t xml:space="preserve">Remarks (if any) </w:t>
      </w:r>
      <w:r>
        <w:rPr>
          <w:rFonts w:hint="eastAsia"/>
          <w:sz w:val="22"/>
          <w:szCs w:val="22"/>
          <w:lang w:val="en-US" w:eastAsia="zh-CN"/>
        </w:rPr>
        <w:t>备注</w:t>
      </w:r>
      <w:r>
        <w:rPr>
          <w:sz w:val="22"/>
          <w:szCs w:val="22"/>
          <w:lang w:val="en-US" w:eastAsia="zh-CN"/>
        </w:rPr>
        <w:t xml:space="preserve"> (</w:t>
      </w:r>
      <w:r>
        <w:rPr>
          <w:rFonts w:hint="eastAsia"/>
          <w:sz w:val="22"/>
          <w:szCs w:val="22"/>
          <w:lang w:val="en-US" w:eastAsia="zh-CN"/>
        </w:rPr>
        <w:t>如有</w:t>
      </w:r>
      <w:r>
        <w:rPr>
          <w:sz w:val="22"/>
          <w:szCs w:val="22"/>
          <w:lang w:val="en-US" w:eastAsia="zh-CN"/>
        </w:rPr>
        <w:t>):</w:t>
      </w:r>
    </w:p>
    <w:p>
      <w:pPr>
        <w:rPr>
          <w:sz w:val="22"/>
          <w:szCs w:val="22"/>
          <w:lang w:val="en-US" w:eastAsia="zh-CN"/>
        </w:rPr>
      </w:pPr>
    </w:p>
    <w:p>
      <w:pPr>
        <w:rPr>
          <w:lang w:eastAsia="zh-CN"/>
        </w:rPr>
      </w:pPr>
    </w:p>
    <w:p>
      <w:pPr>
        <w:rPr>
          <w:rFonts w:ascii="Calibri" w:hAnsi="Calibri" w:eastAsia="楷体" w:cs="楷体"/>
          <w:bCs/>
          <w:sz w:val="22"/>
          <w:szCs w:val="22"/>
          <w:lang w:val="en-US" w:eastAsia="zh-CN"/>
        </w:rPr>
      </w:pPr>
      <w:r>
        <w:rPr>
          <w:rFonts w:ascii="Calibri" w:hAnsi="Calibri" w:eastAsia="楷体" w:cs="楷体"/>
          <w:bCs/>
          <w:sz w:val="22"/>
          <w:szCs w:val="22"/>
          <w:lang w:val="en-US" w:eastAsia="zh-CN"/>
        </w:rPr>
        <w:t xml:space="preserve">Note: </w:t>
      </w:r>
    </w:p>
    <w:p>
      <w:pPr>
        <w:rPr>
          <w:rFonts w:ascii="Calibri" w:hAnsi="Calibri" w:eastAsia="楷体" w:cs="楷体"/>
          <w:bCs/>
          <w:sz w:val="22"/>
          <w:szCs w:val="22"/>
          <w:lang w:val="en-US" w:eastAsia="zh-CN"/>
        </w:rPr>
      </w:pPr>
      <w:r>
        <w:rPr>
          <w:rFonts w:ascii="Calibri" w:hAnsi="Calibri" w:eastAsia="楷体" w:cs="楷体"/>
          <w:bCs/>
          <w:sz w:val="22"/>
          <w:szCs w:val="22"/>
          <w:lang w:val="en-US" w:eastAsia="zh-CN"/>
        </w:rPr>
        <w:t xml:space="preserve">1 We can help with the room reservation in the Jiulonghu Hotel on campus on your behalf. A standard room costs you approximately 360 RMB per night. </w:t>
      </w:r>
    </w:p>
    <w:p>
      <w:pPr>
        <w:rPr>
          <w:rFonts w:ascii="Calibri" w:hAnsi="Calibri" w:eastAsia="楷体" w:cs="楷体"/>
          <w:bCs/>
          <w:sz w:val="22"/>
          <w:szCs w:val="22"/>
          <w:lang w:val="en-US" w:eastAsia="zh-CN"/>
        </w:rPr>
      </w:pPr>
      <w:r>
        <w:rPr>
          <w:rFonts w:hint="eastAsia" w:ascii="Calibri" w:hAnsi="Calibri" w:eastAsia="楷体" w:cs="楷体"/>
          <w:bCs/>
          <w:sz w:val="22"/>
          <w:szCs w:val="22"/>
          <w:lang w:val="en-US" w:eastAsia="zh-CN"/>
        </w:rPr>
        <w:t>2</w:t>
      </w:r>
      <w:r>
        <w:rPr>
          <w:rFonts w:ascii="Calibri" w:hAnsi="Calibri" w:eastAsia="楷体" w:cs="楷体"/>
          <w:bCs/>
          <w:sz w:val="22"/>
          <w:szCs w:val="22"/>
          <w:lang w:val="en-US" w:eastAsia="zh-CN"/>
        </w:rPr>
        <w:t xml:space="preserve"> Please send this reply slip back to us </w:t>
      </w:r>
      <w:r>
        <w:rPr>
          <w:rFonts w:hint="eastAsia" w:ascii="Calibri" w:hAnsi="Calibri" w:eastAsia="楷体" w:cs="楷体"/>
          <w:bCs/>
          <w:sz w:val="22"/>
          <w:szCs w:val="22"/>
          <w:lang w:val="en-US" w:eastAsia="zh-CN"/>
        </w:rPr>
        <w:t>at</w:t>
      </w:r>
      <w:r>
        <w:rPr>
          <w:rFonts w:ascii="Calibri" w:hAnsi="Calibri" w:eastAsia="楷体" w:cs="楷体"/>
          <w:bCs/>
          <w:sz w:val="22"/>
          <w:szCs w:val="22"/>
          <w:lang w:val="en-US" w:eastAsia="zh-CN"/>
        </w:rPr>
        <w:t xml:space="preserve"> your earlier convenience </w:t>
      </w:r>
      <w:r>
        <w:rPr>
          <w:rFonts w:ascii="Calibri" w:hAnsi="Calibri" w:eastAsia="楷体" w:cs="楷体"/>
          <w:bCs/>
          <w:sz w:val="22"/>
          <w:szCs w:val="22"/>
          <w:u w:val="single"/>
          <w:lang w:val="en-US" w:eastAsia="zh-CN"/>
        </w:rPr>
        <w:t>(email: shao@connect.hku.hk)</w:t>
      </w:r>
      <w:r>
        <w:rPr>
          <w:rFonts w:ascii="Calibri" w:hAnsi="Calibri" w:eastAsia="楷体" w:cs="楷体"/>
          <w:bCs/>
          <w:sz w:val="22"/>
          <w:szCs w:val="22"/>
          <w:lang w:val="en-US" w:eastAsia="zh-CN"/>
        </w:rPr>
        <w:t>.</w:t>
      </w:r>
    </w:p>
    <w:p>
      <w:pPr>
        <w:rPr>
          <w:rFonts w:ascii="Calibri" w:hAnsi="Calibri" w:eastAsia="楷体" w:cs="楷体"/>
          <w:bCs/>
          <w:sz w:val="22"/>
          <w:szCs w:val="22"/>
          <w:lang w:val="en-US" w:eastAsia="zh-CN"/>
        </w:rPr>
      </w:pPr>
    </w:p>
    <w:p>
      <w:pPr>
        <w:rPr>
          <w:rFonts w:ascii="楷体" w:hAnsi="楷体" w:eastAsia="楷体" w:cs="楷体"/>
          <w:b/>
          <w:bCs/>
          <w:sz w:val="22"/>
          <w:szCs w:val="22"/>
          <w:lang w:eastAsia="zh-CN"/>
        </w:rPr>
      </w:pPr>
      <w:r>
        <w:rPr>
          <w:rFonts w:hint="eastAsia" w:ascii="楷体" w:hAnsi="楷体" w:eastAsia="楷体" w:cs="楷体"/>
          <w:b/>
          <w:bCs/>
          <w:sz w:val="22"/>
          <w:szCs w:val="22"/>
          <w:lang w:eastAsia="zh-CN"/>
        </w:rPr>
        <w:t>备注：</w:t>
      </w:r>
    </w:p>
    <w:p>
      <w:pPr>
        <w:rPr>
          <w:rFonts w:ascii="楷体" w:hAnsi="楷体" w:eastAsia="楷体" w:cs="楷体"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sz w:val="22"/>
          <w:szCs w:val="22"/>
          <w:lang w:eastAsia="zh-CN"/>
        </w:rPr>
        <w:t>1会务组可为您预订校园内的九龙湖宾馆房间（标间费用约360元/天），</w:t>
      </w:r>
      <w:r>
        <w:rPr>
          <w:rFonts w:hint="eastAsia" w:ascii="楷体" w:hAnsi="楷体" w:eastAsia="楷体" w:cs="楷体"/>
          <w:sz w:val="22"/>
          <w:szCs w:val="22"/>
          <w:lang w:val="en-US" w:eastAsia="zh-CN"/>
        </w:rPr>
        <w:t>每人一间</w:t>
      </w:r>
      <w:r>
        <w:rPr>
          <w:rFonts w:hint="eastAsia" w:ascii="楷体" w:hAnsi="楷体" w:eastAsia="楷体" w:cs="楷体"/>
          <w:sz w:val="22"/>
          <w:szCs w:val="22"/>
          <w:lang w:eastAsia="zh-CN"/>
        </w:rPr>
        <w:t>（</w:t>
      </w:r>
      <w:r>
        <w:rPr>
          <w:rFonts w:hint="eastAsia" w:ascii="楷体" w:hAnsi="楷体" w:eastAsia="楷体" w:cs="楷体"/>
          <w:sz w:val="22"/>
          <w:szCs w:val="22"/>
          <w:lang w:val="en-US" w:eastAsia="zh-CN"/>
        </w:rPr>
        <w:t>若需要可选择拼房</w:t>
      </w:r>
      <w:r>
        <w:rPr>
          <w:rFonts w:hint="eastAsia" w:ascii="楷体" w:hAnsi="楷体" w:eastAsia="楷体" w:cs="楷体"/>
          <w:sz w:val="22"/>
          <w:szCs w:val="22"/>
          <w:lang w:eastAsia="zh-CN"/>
        </w:rPr>
        <w:t>）</w:t>
      </w:r>
      <w:r>
        <w:rPr>
          <w:rFonts w:hint="eastAsia" w:ascii="楷体" w:hAnsi="楷体" w:eastAsia="楷体" w:cs="楷体"/>
          <w:sz w:val="22"/>
          <w:szCs w:val="22"/>
          <w:lang w:val="en-US" w:eastAsia="zh-CN"/>
        </w:rPr>
        <w:t>,</w:t>
      </w:r>
      <w:r>
        <w:rPr>
          <w:rFonts w:hint="eastAsia" w:ascii="楷体" w:hAnsi="楷体" w:eastAsia="楷体" w:cs="楷体"/>
          <w:sz w:val="22"/>
          <w:szCs w:val="22"/>
          <w:lang w:eastAsia="zh-CN"/>
        </w:rPr>
        <w:t>住宿费自理。</w:t>
      </w:r>
    </w:p>
    <w:p>
      <w:pPr>
        <w:rPr>
          <w:color w:val="000000"/>
          <w:spacing w:val="15"/>
          <w:sz w:val="22"/>
          <w:szCs w:val="22"/>
          <w:lang w:eastAsia="zh-CN"/>
        </w:rPr>
      </w:pPr>
      <w:r>
        <w:rPr>
          <w:rFonts w:ascii="楷体" w:hAnsi="楷体" w:eastAsia="楷体" w:cs="楷体"/>
          <w:sz w:val="22"/>
          <w:szCs w:val="22"/>
          <w:lang w:val="en-US" w:eastAsia="zh-CN"/>
        </w:rPr>
        <w:t>2</w:t>
      </w:r>
      <w:r>
        <w:rPr>
          <w:rFonts w:hint="eastAsia" w:ascii="楷体" w:hAnsi="楷体" w:eastAsia="楷体" w:cs="楷体"/>
          <w:sz w:val="22"/>
          <w:szCs w:val="22"/>
          <w:lang w:eastAsia="zh-CN"/>
        </w:rPr>
        <w:t>请尽快通过电子邮件形式将回执发至</w:t>
      </w:r>
      <w:r>
        <w:rPr>
          <w:rFonts w:hint="eastAsia" w:ascii="楷体" w:hAnsi="楷体" w:eastAsia="楷体" w:cs="楷体"/>
          <w:sz w:val="22"/>
          <w:szCs w:val="22"/>
          <w:u w:val="single"/>
          <w:lang w:eastAsia="zh-CN"/>
        </w:rPr>
        <w:t>邮箱</w:t>
      </w:r>
      <w:r>
        <w:rPr>
          <w:rFonts w:ascii="楷体" w:hAnsi="楷体" w:eastAsia="楷体" w:cs="楷体"/>
          <w:sz w:val="22"/>
          <w:szCs w:val="22"/>
          <w:u w:val="single"/>
          <w:lang w:val="en-US" w:eastAsia="zh-CN"/>
        </w:rPr>
        <w:t>(email:shao@connect.hku.hk)</w:t>
      </w:r>
      <w:r>
        <w:rPr>
          <w:rFonts w:hint="eastAsia"/>
          <w:color w:val="000000"/>
          <w:spacing w:val="15"/>
          <w:sz w:val="22"/>
          <w:szCs w:val="22"/>
          <w:lang w:eastAsia="zh-CN"/>
        </w:rPr>
        <w:t>。</w:t>
      </w:r>
    </w:p>
    <w:sectPr>
      <w:pgSz w:w="16840" w:h="11900" w:orient="landscape"/>
      <w:pgMar w:top="1440" w:right="1440" w:bottom="1440" w:left="1440" w:header="709" w:footer="709" w:gutter="0"/>
      <w:cols w:space="708" w:num="1"/>
      <w:docGrid w:linePitch="4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2010600030101010101"/>
    <w:charset w:val="86"/>
    <w:family w:val="script"/>
    <w:pitch w:val="default"/>
    <w:sig w:usb0="00000000" w:usb1="00000000" w:usb2="00000016" w:usb3="00000000" w:csb0="0004000F" w:csb1="00000000"/>
  </w:font>
  <w:font w:name="Copperplate Gothic Bold">
    <w:panose1 w:val="020E0705020206020404"/>
    <w:charset w:val="00"/>
    <w:family w:val="decorative"/>
    <w:pitch w:val="default"/>
    <w:sig w:usb0="00000003" w:usb1="00000000" w:usb2="00000000" w:usb3="00000000" w:csb0="20000001" w:csb1="00000000"/>
  </w:font>
  <w:font w:name="Corsiva Hebrew">
    <w:altName w:val="Segoe Print"/>
    <w:panose1 w:val="00000000000000000000"/>
    <w:charset w:val="B1"/>
    <w:family w:val="auto"/>
    <w:pitch w:val="default"/>
    <w:sig w:usb0="00000000" w:usb1="00000000" w:usb2="00000000" w:usb3="00000000" w:csb0="0000002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DengXian Light">
    <w:altName w:val="宋体"/>
    <w:panose1 w:val="02010600030101010101"/>
    <w:charset w:val="86"/>
    <w:family w:val="script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B1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1991"/>
        <w:tab w:val="left" w:pos="6649"/>
        <w:tab w:val="clear" w:pos="936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F4"/>
    <w:rsid w:val="000079D6"/>
    <w:rsid w:val="000E2CCF"/>
    <w:rsid w:val="000F5D9D"/>
    <w:rsid w:val="00116B78"/>
    <w:rsid w:val="001441FB"/>
    <w:rsid w:val="00154C2E"/>
    <w:rsid w:val="00164974"/>
    <w:rsid w:val="001D02DB"/>
    <w:rsid w:val="0022210C"/>
    <w:rsid w:val="00222C29"/>
    <w:rsid w:val="00233B16"/>
    <w:rsid w:val="00252E06"/>
    <w:rsid w:val="00284BAF"/>
    <w:rsid w:val="002E3F57"/>
    <w:rsid w:val="002F0755"/>
    <w:rsid w:val="00315B5F"/>
    <w:rsid w:val="0035606E"/>
    <w:rsid w:val="00371DCE"/>
    <w:rsid w:val="00373FF7"/>
    <w:rsid w:val="00390A96"/>
    <w:rsid w:val="003956BD"/>
    <w:rsid w:val="003D6303"/>
    <w:rsid w:val="0044252F"/>
    <w:rsid w:val="00452070"/>
    <w:rsid w:val="00466505"/>
    <w:rsid w:val="004C3DC5"/>
    <w:rsid w:val="005A10BC"/>
    <w:rsid w:val="005A3C08"/>
    <w:rsid w:val="00606A37"/>
    <w:rsid w:val="00612A89"/>
    <w:rsid w:val="0062654F"/>
    <w:rsid w:val="0065317E"/>
    <w:rsid w:val="006A34A3"/>
    <w:rsid w:val="006B64AB"/>
    <w:rsid w:val="006D52EF"/>
    <w:rsid w:val="006D5BA5"/>
    <w:rsid w:val="00702A74"/>
    <w:rsid w:val="00712C46"/>
    <w:rsid w:val="00722355"/>
    <w:rsid w:val="00774122"/>
    <w:rsid w:val="007C4547"/>
    <w:rsid w:val="00825002"/>
    <w:rsid w:val="008C30C3"/>
    <w:rsid w:val="008C70BF"/>
    <w:rsid w:val="008D6DE0"/>
    <w:rsid w:val="008F6AFC"/>
    <w:rsid w:val="008F6CA1"/>
    <w:rsid w:val="00927981"/>
    <w:rsid w:val="00931B27"/>
    <w:rsid w:val="009D261C"/>
    <w:rsid w:val="009F2212"/>
    <w:rsid w:val="00A0500D"/>
    <w:rsid w:val="00A15831"/>
    <w:rsid w:val="00A83A5F"/>
    <w:rsid w:val="00AA35DD"/>
    <w:rsid w:val="00AC4994"/>
    <w:rsid w:val="00B03D97"/>
    <w:rsid w:val="00B072B3"/>
    <w:rsid w:val="00B5255C"/>
    <w:rsid w:val="00B66F95"/>
    <w:rsid w:val="00BD1FF5"/>
    <w:rsid w:val="00BF11EC"/>
    <w:rsid w:val="00C27445"/>
    <w:rsid w:val="00C33090"/>
    <w:rsid w:val="00CC1868"/>
    <w:rsid w:val="00CF5EF1"/>
    <w:rsid w:val="00D00B99"/>
    <w:rsid w:val="00D01879"/>
    <w:rsid w:val="00D11D21"/>
    <w:rsid w:val="00D12511"/>
    <w:rsid w:val="00D50214"/>
    <w:rsid w:val="00D50DAA"/>
    <w:rsid w:val="00D87CA5"/>
    <w:rsid w:val="00D93870"/>
    <w:rsid w:val="00D95A64"/>
    <w:rsid w:val="00D97C6E"/>
    <w:rsid w:val="00DC74A2"/>
    <w:rsid w:val="00DD6080"/>
    <w:rsid w:val="00E059D0"/>
    <w:rsid w:val="00E2463B"/>
    <w:rsid w:val="00E3763C"/>
    <w:rsid w:val="00E401BA"/>
    <w:rsid w:val="00E45BF4"/>
    <w:rsid w:val="00E77587"/>
    <w:rsid w:val="00EB3907"/>
    <w:rsid w:val="00EE00F9"/>
    <w:rsid w:val="00F50C78"/>
    <w:rsid w:val="00F932DE"/>
    <w:rsid w:val="00FA6A2A"/>
    <w:rsid w:val="00FB3417"/>
    <w:rsid w:val="00FB593F"/>
    <w:rsid w:val="00FE2152"/>
    <w:rsid w:val="0B222F2F"/>
    <w:rsid w:val="6BEC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GB" w:eastAsia="en-US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</w:pPr>
  </w:style>
  <w:style w:type="paragraph" w:styleId="3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</w:p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4"/>
    <w:link w:val="3"/>
    <w:qFormat/>
    <w:uiPriority w:val="99"/>
  </w:style>
  <w:style w:type="character" w:customStyle="1" w:styleId="9">
    <w:name w:val="Footer Char"/>
    <w:basedOn w:val="4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883</Characters>
  <Lines>7</Lines>
  <Paragraphs>2</Paragraphs>
  <TotalTime>0</TotalTime>
  <ScaleCrop>false</ScaleCrop>
  <LinksUpToDate>false</LinksUpToDate>
  <CharactersWithSpaces>1035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2017-06-08T07:06:00Z</dcterms:created>
  <dc:creator>shao</dc:creator>
  <cp:lastModifiedBy>think</cp:lastModifiedBy>
  <cp:lastPrinted>2017-05-23T03:33:00Z</cp:lastPrinted>
  <dcterms:modified xsi:type="dcterms:W3CDTF">2017-07-12T01:40:02Z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